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05" w:rsidRPr="0015354B" w:rsidRDefault="00BB3705" w:rsidP="00BB3705">
      <w:pPr>
        <w:pStyle w:val="Heading1"/>
        <w:rPr>
          <w:rFonts w:ascii="Arial" w:hAnsi="Arial" w:cs="Arial"/>
          <w:sz w:val="36"/>
        </w:rPr>
      </w:pPr>
      <w:proofErr w:type="spellStart"/>
      <w:r w:rsidRPr="0015354B">
        <w:rPr>
          <w:rFonts w:ascii="Arial" w:hAnsi="Arial" w:cs="Arial"/>
          <w:sz w:val="36"/>
        </w:rPr>
        <w:t>Rad</w:t>
      </w:r>
      <w:proofErr w:type="spellEnd"/>
      <w:r w:rsidRPr="0015354B">
        <w:rPr>
          <w:rFonts w:ascii="Arial" w:hAnsi="Arial" w:cs="Arial"/>
          <w:sz w:val="36"/>
          <w:szCs w:val="24"/>
        </w:rPr>
        <w:t xml:space="preserve"> </w:t>
      </w:r>
      <w:proofErr w:type="spellStart"/>
      <w:r w:rsidRPr="0015354B">
        <w:rPr>
          <w:rFonts w:ascii="Arial" w:hAnsi="Arial" w:cs="Arial"/>
          <w:sz w:val="36"/>
        </w:rPr>
        <w:t>RichTextBox</w:t>
      </w:r>
      <w:proofErr w:type="spellEnd"/>
      <w:r w:rsidRPr="0015354B">
        <w:rPr>
          <w:rFonts w:ascii="Arial" w:hAnsi="Arial" w:cs="Arial"/>
          <w:sz w:val="36"/>
        </w:rPr>
        <w:t xml:space="preserve"> for Silverlight</w:t>
      </w:r>
    </w:p>
    <w:p w:rsidR="00BB3705" w:rsidRPr="0015354B" w:rsidRDefault="00BB3705" w:rsidP="00BB3705">
      <w:pPr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15354B">
        <w:rPr>
          <w:rFonts w:ascii="Arial" w:eastAsia="Times New Roman" w:hAnsi="Arial" w:cs="Arial"/>
          <w:b/>
          <w:bCs/>
          <w:sz w:val="24"/>
          <w:szCs w:val="24"/>
        </w:rPr>
        <w:t>Overview</w:t>
      </w:r>
    </w:p>
    <w:p w:rsidR="00BB3705" w:rsidRPr="000D7980" w:rsidRDefault="00BB3705" w:rsidP="00BB3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30812" cy="2036624"/>
            <wp:effectExtent l="19050" t="0" r="0" b="0"/>
            <wp:docPr id="5" name="ctl00_PageContent_ControlsList1_ctl00_ctl00_ProductImage" descr="RichText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PageContent_ControlsList1_ctl00_ctl00_ProductImage" descr="RichTextBo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970" cy="2036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705" w:rsidRPr="00545794" w:rsidRDefault="00BB3705" w:rsidP="00BB370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45794">
        <w:rPr>
          <w:rFonts w:ascii="Arial" w:eastAsia="Times New Roman" w:hAnsi="Arial" w:cs="Arial"/>
        </w:rPr>
        <w:t xml:space="preserve">Are you in need of a Word-like content authoring environment in your Silverlight application? The </w:t>
      </w:r>
      <w:proofErr w:type="spellStart"/>
      <w:r w:rsidRPr="00545794">
        <w:rPr>
          <w:rFonts w:ascii="Arial" w:eastAsia="Times New Roman" w:hAnsi="Arial" w:cs="Arial"/>
        </w:rPr>
        <w:t>RichTextBox</w:t>
      </w:r>
      <w:proofErr w:type="spellEnd"/>
      <w:r w:rsidRPr="00545794">
        <w:rPr>
          <w:rFonts w:ascii="Arial" w:eastAsia="Times New Roman" w:hAnsi="Arial" w:cs="Arial"/>
        </w:rPr>
        <w:t xml:space="preserve"> control offers broad editing and formatting capabilities with unmatched performance and true Word-like experience. The control allows import and export of Html, </w:t>
      </w:r>
      <w:proofErr w:type="spellStart"/>
      <w:r w:rsidRPr="00545794">
        <w:rPr>
          <w:rFonts w:ascii="Arial" w:eastAsia="Times New Roman" w:hAnsi="Arial" w:cs="Arial"/>
        </w:rPr>
        <w:t>Docx</w:t>
      </w:r>
      <w:proofErr w:type="spellEnd"/>
      <w:r w:rsidRPr="00545794">
        <w:rPr>
          <w:rFonts w:ascii="Arial" w:eastAsia="Times New Roman" w:hAnsi="Arial" w:cs="Arial"/>
        </w:rPr>
        <w:t xml:space="preserve">, and </w:t>
      </w:r>
      <w:proofErr w:type="spellStart"/>
      <w:r w:rsidRPr="00545794">
        <w:rPr>
          <w:rFonts w:ascii="Arial" w:eastAsia="Times New Roman" w:hAnsi="Arial" w:cs="Arial"/>
        </w:rPr>
        <w:t>Xaml</w:t>
      </w:r>
      <w:proofErr w:type="spellEnd"/>
      <w:r w:rsidRPr="00545794">
        <w:rPr>
          <w:rFonts w:ascii="Arial" w:eastAsia="Times New Roman" w:hAnsi="Arial" w:cs="Arial"/>
        </w:rPr>
        <w:t xml:space="preserve"> and desktop-like multiple Undo/Redo feature. </w:t>
      </w:r>
    </w:p>
    <w:p w:rsidR="00BB3705" w:rsidRPr="0015354B" w:rsidRDefault="005C765A" w:rsidP="00BB3705">
      <w:pPr>
        <w:spacing w:after="0" w:line="240" w:lineRule="auto"/>
        <w:jc w:val="right"/>
        <w:rPr>
          <w:rFonts w:ascii="Arial" w:eastAsia="Times New Roman" w:hAnsi="Arial" w:cs="Arial"/>
          <w:color w:val="244061" w:themeColor="accent1" w:themeShade="80"/>
          <w:sz w:val="20"/>
          <w:szCs w:val="20"/>
        </w:rPr>
      </w:pPr>
      <w:hyperlink r:id="rId7" w:anchor="RichTextBox" w:history="1">
        <w:r w:rsidR="00BB3705" w:rsidRPr="0015354B">
          <w:rPr>
            <w:rFonts w:ascii="Arial" w:eastAsia="Times New Roman" w:hAnsi="Arial" w:cs="Arial"/>
            <w:color w:val="244061" w:themeColor="accent1" w:themeShade="80"/>
            <w:sz w:val="20"/>
            <w:szCs w:val="20"/>
            <w:u w:val="single"/>
          </w:rPr>
          <w:t>See Demos</w:t>
        </w:r>
      </w:hyperlink>
    </w:p>
    <w:p w:rsidR="00BB3705" w:rsidRPr="0015354B" w:rsidRDefault="00BB3705" w:rsidP="00BB3705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4"/>
          <w:szCs w:val="36"/>
        </w:rPr>
      </w:pPr>
      <w:r w:rsidRPr="0015354B">
        <w:rPr>
          <w:rFonts w:ascii="Arial" w:eastAsia="Times New Roman" w:hAnsi="Arial" w:cs="Arial"/>
          <w:b/>
          <w:bCs/>
          <w:sz w:val="24"/>
          <w:szCs w:val="36"/>
        </w:rPr>
        <w:t>Features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8" w:anchor="microsoft-word-like-text-editing-and-formatting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Microsoft Word-like Text Editing and Formatting</w:t>
        </w:r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9" w:anchor="wpf-documents-like-internal-format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WPF Documents-like Internal Format</w:t>
        </w:r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10" w:anchor="import-/export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Import /Export</w:t>
        </w:r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11" w:anchor="printing-support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Printing Support</w:t>
        </w:r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12" w:anchor="radrichtextboxribbonui" w:history="1">
        <w:proofErr w:type="spellStart"/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RadRichTextBoxRibbonUI</w:t>
        </w:r>
        <w:proofErr w:type="spellEnd"/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13" w:anchor="multi-region-selection-and-editing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Multi-region Selection and Editing</w:t>
        </w:r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14" w:anchor="multi-level-undo/redo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Multi-level Undo/Redo</w:t>
        </w:r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15" w:anchor="layout-support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Layout Support</w:t>
        </w:r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16" w:anchor="ui-virtualization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UI Virtualization</w:t>
        </w:r>
      </w:hyperlink>
      <w:r w:rsidR="00BB3705" w:rsidRPr="00545794">
        <w:rPr>
          <w:rFonts w:ascii="Arial" w:eastAsia="Times New Roman" w:hAnsi="Arial" w:cs="Arial"/>
          <w:color w:val="244061" w:themeColor="accent1" w:themeShade="80"/>
        </w:rPr>
        <w:t xml:space="preserve"> </w:t>
      </w:r>
    </w:p>
    <w:p w:rsidR="00BB3705" w:rsidRPr="00545794" w:rsidRDefault="005C765A" w:rsidP="00BB3705">
      <w:pPr>
        <w:pStyle w:val="ListParagraph"/>
        <w:numPr>
          <w:ilvl w:val="0"/>
          <w:numId w:val="8"/>
        </w:numPr>
        <w:spacing w:after="0"/>
        <w:rPr>
          <w:rFonts w:ascii="Arial" w:eastAsia="Times New Roman" w:hAnsi="Arial" w:cs="Arial"/>
          <w:color w:val="244061" w:themeColor="accent1" w:themeShade="80"/>
        </w:rPr>
      </w:pPr>
      <w:hyperlink r:id="rId17" w:anchor="api-of-the-control" w:history="1">
        <w:r w:rsidR="00BB3705" w:rsidRPr="00545794">
          <w:rPr>
            <w:rFonts w:ascii="Arial" w:eastAsia="Times New Roman" w:hAnsi="Arial" w:cs="Arial"/>
            <w:color w:val="244061" w:themeColor="accent1" w:themeShade="80"/>
            <w:u w:val="single"/>
          </w:rPr>
          <w:t>API of the Control</w:t>
        </w:r>
      </w:hyperlink>
    </w:p>
    <w:p w:rsidR="000D7980" w:rsidRPr="00BB3705" w:rsidRDefault="000D7980" w:rsidP="00976A9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BB3705">
        <w:rPr>
          <w:rFonts w:ascii="Arial" w:eastAsia="Times New Roman" w:hAnsi="Arial" w:cs="Arial"/>
          <w:b/>
          <w:bCs/>
          <w:sz w:val="28"/>
          <w:szCs w:val="28"/>
        </w:rPr>
        <w:t>Microsoft Word-like Text Editing and Formatting</w:t>
      </w:r>
    </w:p>
    <w:p w:rsidR="000D7980" w:rsidRPr="00545794" w:rsidRDefault="000D7980" w:rsidP="00503AFD">
      <w:pPr>
        <w:spacing w:beforeAutospacing="1" w:after="240" w:line="240" w:lineRule="auto"/>
        <w:rPr>
          <w:rFonts w:ascii="Arial" w:eastAsia="Times New Roman" w:hAnsi="Arial" w:cs="Arial"/>
        </w:rPr>
      </w:pPr>
      <w:r w:rsidRPr="00545794">
        <w:rPr>
          <w:rFonts w:ascii="Arial" w:eastAsia="Times New Roman" w:hAnsi="Arial" w:cs="Arial"/>
        </w:rPr>
        <w:t xml:space="preserve">The new </w:t>
      </w:r>
      <w:proofErr w:type="spellStart"/>
      <w:r w:rsidRPr="00545794">
        <w:rPr>
          <w:rFonts w:ascii="Arial" w:eastAsia="Times New Roman" w:hAnsi="Arial" w:cs="Arial"/>
        </w:rPr>
        <w:t>Telerik</w:t>
      </w:r>
      <w:proofErr w:type="spellEnd"/>
      <w:r w:rsidRPr="00545794">
        <w:rPr>
          <w:rFonts w:ascii="Arial" w:eastAsia="Times New Roman" w:hAnsi="Arial" w:cs="Arial"/>
        </w:rPr>
        <w:t xml:space="preserve"> </w:t>
      </w:r>
      <w:proofErr w:type="spellStart"/>
      <w:r w:rsidRPr="00545794">
        <w:rPr>
          <w:rFonts w:ascii="Arial" w:eastAsia="Times New Roman" w:hAnsi="Arial" w:cs="Arial"/>
        </w:rPr>
        <w:t>RichTextBox</w:t>
      </w:r>
      <w:proofErr w:type="spellEnd"/>
      <w:r w:rsidRPr="00545794">
        <w:rPr>
          <w:rFonts w:ascii="Arial" w:eastAsia="Times New Roman" w:hAnsi="Arial" w:cs="Arial"/>
        </w:rPr>
        <w:t xml:space="preserve"> control allows you to edit text and apply rich formatting options, like:</w:t>
      </w:r>
      <w:r w:rsidRPr="00545794">
        <w:rPr>
          <w:rFonts w:ascii="Arial" w:eastAsia="Times New Roman" w:hAnsi="Arial" w:cs="Arial"/>
        </w:rPr>
        <w:br/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Bold, Italic 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Underline, Strike Through, Superscript and Subscript 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Built-in Silverlight Fonts and sizes 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Text color and background 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Bullet and numbered lists 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Paragraph alignment and indentation 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lastRenderedPageBreak/>
        <w:t xml:space="preserve">Show/Hide formatting symbols 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Clear Formatting 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Styles (and predefined Styles)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Support for inline Images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Hyperlinks</w:t>
      </w:r>
    </w:p>
    <w:p w:rsidR="000D7980" w:rsidRPr="00545794" w:rsidRDefault="000D7980" w:rsidP="00BB3705">
      <w:pPr>
        <w:pStyle w:val="ListParagraph"/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Support for embedding Silverlight UI Elements</w:t>
      </w:r>
    </w:p>
    <w:p w:rsidR="000D7980" w:rsidRPr="00BB3705" w:rsidRDefault="000D7980" w:rsidP="00ED0189">
      <w:pPr>
        <w:spacing w:beforeAutospacing="1" w:after="0" w:afterAutospacing="1" w:line="240" w:lineRule="auto"/>
        <w:rPr>
          <w:rFonts w:ascii="Arial" w:eastAsia="Times New Roman" w:hAnsi="Arial" w:cs="Arial"/>
          <w:sz w:val="20"/>
          <w:szCs w:val="20"/>
        </w:rPr>
      </w:pPr>
      <w:r w:rsidRPr="00BB3705">
        <w:rPr>
          <w:rFonts w:ascii="Arial" w:eastAsia="Times New Roman" w:hAnsi="Arial" w:cs="Arial"/>
          <w:noProof/>
          <w:sz w:val="20"/>
          <w:szCs w:val="20"/>
        </w:rPr>
        <w:drawing>
          <wp:inline distT="0" distB="0" distL="0" distR="0">
            <wp:extent cx="2266950" cy="1875892"/>
            <wp:effectExtent l="19050" t="0" r="0" b="0"/>
            <wp:docPr id="2" name="Picture 2" descr="http://www.telerik.com/libraries/radcontrols_for_silverlight/richtextbox_with_grid_3.sf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lerik.com/libraries/radcontrols_for_silverlight/richtextbox_with_grid_3.sflb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361" cy="187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980" w:rsidRPr="00545794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Line and Page-breaks support</w:t>
      </w:r>
    </w:p>
    <w:p w:rsidR="000D7980" w:rsidRPr="00545794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Predefined Page sizes and margins and paragraph indents</w:t>
      </w:r>
    </w:p>
    <w:p w:rsidR="000D7980" w:rsidRPr="00545794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Ruler, with UI to control section margins</w:t>
      </w:r>
    </w:p>
    <w:p w:rsidR="000D7980" w:rsidRPr="00545794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Paragraph properties dialog box</w:t>
      </w:r>
    </w:p>
    <w:p w:rsidR="000D7980" w:rsidRPr="00545794" w:rsidRDefault="000D7980" w:rsidP="00503AF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Various underline styles </w:t>
      </w:r>
    </w:p>
    <w:p w:rsidR="000D7980" w:rsidRPr="000D7980" w:rsidRDefault="000D7980" w:rsidP="000D798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D79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76A9D" w:rsidRDefault="000D7980" w:rsidP="00ED01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776069"/>
            <wp:effectExtent l="19050" t="0" r="0" b="0"/>
            <wp:docPr id="3" name="Picture 3" descr="http://www.telerik.com/libraries/radcontrols_for_silverlight/richtextbox_word_like_535.sf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lerik.com/libraries/radcontrols_for_silverlight/richtextbox_word_like_535.sflb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491" cy="178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980" w:rsidRPr="00BB3705" w:rsidRDefault="00976A9D" w:rsidP="00976A9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4"/>
        </w:rPr>
      </w:pPr>
      <w:r w:rsidRPr="00BB3705">
        <w:rPr>
          <w:rFonts w:ascii="Arial" w:eastAsia="Times New Roman" w:hAnsi="Arial" w:cs="Arial"/>
          <w:sz w:val="20"/>
          <w:szCs w:val="24"/>
        </w:rPr>
        <w:t xml:space="preserve"> </w:t>
      </w:r>
      <w:r w:rsidR="000D7980" w:rsidRPr="00BB3705">
        <w:rPr>
          <w:rFonts w:ascii="Arial" w:eastAsia="Times New Roman" w:hAnsi="Arial" w:cs="Arial"/>
          <w:b/>
          <w:bCs/>
          <w:sz w:val="28"/>
          <w:szCs w:val="36"/>
        </w:rPr>
        <w:t>WPF Documents-like Internal Format</w:t>
      </w:r>
    </w:p>
    <w:p w:rsidR="00976A9D" w:rsidRPr="00545794" w:rsidRDefault="000D7980" w:rsidP="00503AFD">
      <w:pPr>
        <w:spacing w:beforeAutospacing="1" w:after="0" w:afterAutospacing="1" w:line="240" w:lineRule="auto"/>
        <w:rPr>
          <w:rFonts w:ascii="Arial" w:eastAsia="Times New Roman" w:hAnsi="Arial" w:cs="Arial"/>
        </w:rPr>
      </w:pPr>
      <w:proofErr w:type="spellStart"/>
      <w:r w:rsidRPr="00545794">
        <w:rPr>
          <w:rFonts w:ascii="Arial" w:eastAsia="Times New Roman" w:hAnsi="Arial" w:cs="Arial"/>
        </w:rPr>
        <w:t>Telerik</w:t>
      </w:r>
      <w:proofErr w:type="spellEnd"/>
      <w:r w:rsidRPr="00545794">
        <w:rPr>
          <w:rFonts w:ascii="Arial" w:eastAsia="Times New Roman" w:hAnsi="Arial" w:cs="Arial"/>
        </w:rPr>
        <w:t xml:space="preserve"> </w:t>
      </w:r>
      <w:proofErr w:type="spellStart"/>
      <w:r w:rsidRPr="00545794">
        <w:rPr>
          <w:rFonts w:ascii="Arial" w:eastAsia="Times New Roman" w:hAnsi="Arial" w:cs="Arial"/>
        </w:rPr>
        <w:t>RichTextBox</w:t>
      </w:r>
      <w:proofErr w:type="spellEnd"/>
      <w:r w:rsidRPr="00545794">
        <w:rPr>
          <w:rFonts w:ascii="Arial" w:eastAsia="Times New Roman" w:hAnsi="Arial" w:cs="Arial"/>
        </w:rPr>
        <w:t xml:space="preserve"> control supports Sections, Paragraphs and Runs just like WPF documents do.</w:t>
      </w:r>
    </w:p>
    <w:p w:rsidR="000D7980" w:rsidRPr="00BB3705" w:rsidRDefault="000D7980" w:rsidP="00976A9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3705">
        <w:rPr>
          <w:rFonts w:ascii="Times New Roman" w:eastAsia="Times New Roman" w:hAnsi="Times New Roman" w:cs="Times New Roman"/>
          <w:b/>
          <w:bCs/>
          <w:sz w:val="24"/>
          <w:szCs w:val="24"/>
        </w:rPr>
        <w:t>Import /Export</w:t>
      </w:r>
    </w:p>
    <w:p w:rsidR="000D7980" w:rsidRPr="00545794" w:rsidRDefault="000D7980" w:rsidP="00503AFD">
      <w:pPr>
        <w:spacing w:beforeAutospacing="1" w:after="0" w:afterAutospacing="1" w:line="240" w:lineRule="auto"/>
        <w:rPr>
          <w:rFonts w:ascii="Arial" w:eastAsia="Times New Roman" w:hAnsi="Arial" w:cs="Arial"/>
        </w:rPr>
      </w:pPr>
      <w:r w:rsidRPr="00545794">
        <w:rPr>
          <w:rFonts w:ascii="Arial" w:eastAsia="Times New Roman" w:hAnsi="Arial" w:cs="Arial"/>
        </w:rPr>
        <w:t xml:space="preserve">With </w:t>
      </w:r>
      <w:proofErr w:type="spellStart"/>
      <w:r w:rsidRPr="00545794">
        <w:rPr>
          <w:rFonts w:ascii="Arial" w:eastAsia="Times New Roman" w:hAnsi="Arial" w:cs="Arial"/>
        </w:rPr>
        <w:t>Telerik</w:t>
      </w:r>
      <w:proofErr w:type="spellEnd"/>
      <w:r w:rsidRPr="00545794">
        <w:rPr>
          <w:rFonts w:ascii="Arial" w:eastAsia="Times New Roman" w:hAnsi="Arial" w:cs="Arial"/>
        </w:rPr>
        <w:t xml:space="preserve"> Silverlight </w:t>
      </w:r>
      <w:proofErr w:type="spellStart"/>
      <w:r w:rsidRPr="00545794">
        <w:rPr>
          <w:rFonts w:ascii="Arial" w:eastAsia="Times New Roman" w:hAnsi="Arial" w:cs="Arial"/>
        </w:rPr>
        <w:t>RichTextBox</w:t>
      </w:r>
      <w:proofErr w:type="spellEnd"/>
      <w:r w:rsidRPr="00545794">
        <w:rPr>
          <w:rFonts w:ascii="Arial" w:eastAsia="Times New Roman" w:hAnsi="Arial" w:cs="Arial"/>
        </w:rPr>
        <w:t xml:space="preserve"> control you can load XAML (rich-text), HTML and Docs formats into the control, format and edit them and then export it back to plain text or XAML formats.</w:t>
      </w:r>
    </w:p>
    <w:p w:rsidR="000D7980" w:rsidRPr="00BB3705" w:rsidRDefault="000D7980" w:rsidP="00976A9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370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Printing Support</w:t>
      </w:r>
    </w:p>
    <w:p w:rsidR="000D7980" w:rsidRPr="00545794" w:rsidRDefault="000D7980" w:rsidP="00503AFD">
      <w:pPr>
        <w:spacing w:beforeAutospacing="1" w:after="0" w:afterAutospacing="1" w:line="240" w:lineRule="auto"/>
        <w:rPr>
          <w:rFonts w:ascii="Arial" w:eastAsia="Times New Roman" w:hAnsi="Arial" w:cs="Arial"/>
        </w:rPr>
      </w:pPr>
      <w:proofErr w:type="spellStart"/>
      <w:r w:rsidRPr="00545794">
        <w:rPr>
          <w:rFonts w:ascii="Arial" w:eastAsia="Times New Roman" w:hAnsi="Arial" w:cs="Arial"/>
        </w:rPr>
        <w:t>RadRichTextBox</w:t>
      </w:r>
      <w:proofErr w:type="spellEnd"/>
      <w:r w:rsidRPr="00545794">
        <w:rPr>
          <w:rFonts w:ascii="Arial" w:eastAsia="Times New Roman" w:hAnsi="Arial" w:cs="Arial"/>
        </w:rPr>
        <w:t xml:space="preserve"> provides support for Html and Silverlight printing. </w:t>
      </w:r>
    </w:p>
    <w:p w:rsidR="000D7980" w:rsidRPr="00BB3705" w:rsidRDefault="000D7980" w:rsidP="00976A9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proofErr w:type="spellStart"/>
      <w:r w:rsidRPr="00BB3705">
        <w:rPr>
          <w:rFonts w:ascii="Arial" w:eastAsia="Times New Roman" w:hAnsi="Arial" w:cs="Arial"/>
          <w:b/>
          <w:bCs/>
          <w:sz w:val="28"/>
          <w:szCs w:val="28"/>
        </w:rPr>
        <w:t>RadRichTextBoxRibbonUI</w:t>
      </w:r>
      <w:proofErr w:type="spellEnd"/>
    </w:p>
    <w:p w:rsidR="000D7980" w:rsidRPr="000D7980" w:rsidRDefault="000D7980" w:rsidP="00ED0189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5794">
        <w:rPr>
          <w:rFonts w:ascii="Arial" w:eastAsia="Times New Roman" w:hAnsi="Arial" w:cs="Arial"/>
        </w:rPr>
        <w:t xml:space="preserve">Out of the box, the </w:t>
      </w:r>
      <w:proofErr w:type="spellStart"/>
      <w:r w:rsidRPr="00545794">
        <w:rPr>
          <w:rFonts w:ascii="Arial" w:eastAsia="Times New Roman" w:hAnsi="Arial" w:cs="Arial"/>
        </w:rPr>
        <w:t>RichTextBoxRibbonUI</w:t>
      </w:r>
      <w:proofErr w:type="spellEnd"/>
      <w:r w:rsidRPr="00545794">
        <w:rPr>
          <w:rFonts w:ascii="Arial" w:eastAsia="Times New Roman" w:hAnsi="Arial" w:cs="Arial"/>
        </w:rPr>
        <w:t xml:space="preserve"> will automatically create full featured editing UI, based on </w:t>
      </w:r>
      <w:proofErr w:type="spellStart"/>
      <w:r w:rsidRPr="00545794">
        <w:rPr>
          <w:rFonts w:ascii="Arial" w:eastAsia="Times New Roman" w:hAnsi="Arial" w:cs="Arial"/>
        </w:rPr>
        <w:t>RadRibbonBar</w:t>
      </w:r>
      <w:proofErr w:type="spellEnd"/>
      <w:r w:rsidRPr="00545794">
        <w:rPr>
          <w:rFonts w:ascii="Arial" w:eastAsia="Times New Roman" w:hAnsi="Arial" w:cs="Arial"/>
        </w:rPr>
        <w:t xml:space="preserve"> for you, with only </w:t>
      </w:r>
      <w:proofErr w:type="spellStart"/>
      <w:r w:rsidRPr="00545794">
        <w:rPr>
          <w:rFonts w:ascii="Arial" w:eastAsia="Times New Roman" w:hAnsi="Arial" w:cs="Arial"/>
        </w:rPr>
        <w:t>Xaml</w:t>
      </w:r>
      <w:proofErr w:type="spellEnd"/>
      <w:r w:rsidRPr="00545794">
        <w:rPr>
          <w:rFonts w:ascii="Arial" w:eastAsia="Times New Roman" w:hAnsi="Arial" w:cs="Arial"/>
        </w:rPr>
        <w:t xml:space="preserve">, right after you drop it onto the designer surface in just a few seconds. It also can be set to command different instances of </w:t>
      </w:r>
      <w:proofErr w:type="spellStart"/>
      <w:r w:rsidRPr="00545794">
        <w:rPr>
          <w:rFonts w:ascii="Arial" w:eastAsia="Times New Roman" w:hAnsi="Arial" w:cs="Arial"/>
        </w:rPr>
        <w:t>RadRichTextBox</w:t>
      </w:r>
      <w:proofErr w:type="spellEnd"/>
      <w:r w:rsidRPr="00545794">
        <w:rPr>
          <w:rFonts w:ascii="Arial" w:eastAsia="Times New Roman" w:hAnsi="Arial" w:cs="Arial"/>
        </w:rPr>
        <w:t xml:space="preserve"> with just setting a single property.</w:t>
      </w:r>
      <w:r w:rsidRPr="00545794">
        <w:rPr>
          <w:rFonts w:ascii="Times New Roman" w:eastAsia="Times New Roman" w:hAnsi="Times New Roman" w:cs="Times New Roman"/>
        </w:rPr>
        <w:br/>
      </w:r>
      <w:r w:rsidRPr="000D798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71454" cy="2297875"/>
            <wp:effectExtent l="19050" t="0" r="0" b="0"/>
            <wp:docPr id="4" name="Picture 4" descr="http://www.telerik.com/libraries/radcontrols_for_silverlight/radrichtextboxribbonui_1.sf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lerik.com/libraries/radcontrols_for_silverlight/radrichtextboxribbonui_1.sflb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760" cy="229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980" w:rsidRPr="00BB3705" w:rsidRDefault="000D7980" w:rsidP="00976A9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BB3705">
        <w:rPr>
          <w:rFonts w:ascii="Arial" w:eastAsia="Times New Roman" w:hAnsi="Arial" w:cs="Arial"/>
          <w:b/>
          <w:bCs/>
          <w:sz w:val="28"/>
          <w:szCs w:val="28"/>
        </w:rPr>
        <w:t>Multi-region Selection and Editing</w:t>
      </w:r>
    </w:p>
    <w:p w:rsidR="000D7980" w:rsidRPr="00545794" w:rsidRDefault="000D7980" w:rsidP="00503AFD">
      <w:pPr>
        <w:spacing w:beforeAutospacing="1" w:after="0" w:afterAutospacing="1" w:line="240" w:lineRule="auto"/>
        <w:rPr>
          <w:rFonts w:ascii="Arial" w:eastAsia="Times New Roman" w:hAnsi="Arial" w:cs="Arial"/>
        </w:rPr>
      </w:pPr>
      <w:r w:rsidRPr="00545794">
        <w:rPr>
          <w:rFonts w:ascii="Arial" w:eastAsia="Times New Roman" w:hAnsi="Arial" w:cs="Arial"/>
        </w:rPr>
        <w:t>The built-in multi-region support enables you to perform various operations for more than one selection simultaneously: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Apply/ remove formatting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Delete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Copy/Paste using the Silverlight clipboard (plain text)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Copy/Paste in internal rich-text clipboard</w:t>
      </w:r>
      <w:r w:rsidRPr="00545794">
        <w:rPr>
          <w:rFonts w:ascii="Times New Roman" w:eastAsia="Times New Roman" w:hAnsi="Times New Roman" w:cs="Times New Roman"/>
        </w:rPr>
        <w:br/>
      </w:r>
    </w:p>
    <w:p w:rsidR="000D7980" w:rsidRPr="00BB3705" w:rsidRDefault="000D7980" w:rsidP="00976A9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BB3705">
        <w:rPr>
          <w:rFonts w:ascii="Arial" w:eastAsia="Times New Roman" w:hAnsi="Arial" w:cs="Arial"/>
          <w:b/>
          <w:bCs/>
          <w:sz w:val="28"/>
          <w:szCs w:val="28"/>
        </w:rPr>
        <w:t>Multi-level Undo/Redo</w:t>
      </w:r>
    </w:p>
    <w:p w:rsidR="000D7980" w:rsidRPr="00545794" w:rsidRDefault="000D7980" w:rsidP="00545794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spellStart"/>
      <w:r w:rsidRPr="00545794">
        <w:rPr>
          <w:rFonts w:ascii="Arial" w:eastAsia="Times New Roman" w:hAnsi="Arial" w:cs="Arial"/>
        </w:rPr>
        <w:t>Telerik</w:t>
      </w:r>
      <w:proofErr w:type="spellEnd"/>
      <w:r w:rsidRPr="00545794">
        <w:rPr>
          <w:rFonts w:ascii="Arial" w:eastAsia="Times New Roman" w:hAnsi="Arial" w:cs="Arial"/>
        </w:rPr>
        <w:t xml:space="preserve"> </w:t>
      </w:r>
      <w:proofErr w:type="spellStart"/>
      <w:r w:rsidRPr="00545794">
        <w:rPr>
          <w:rFonts w:ascii="Arial" w:eastAsia="Times New Roman" w:hAnsi="Arial" w:cs="Arial"/>
        </w:rPr>
        <w:t>RichTextBox</w:t>
      </w:r>
      <w:proofErr w:type="spellEnd"/>
      <w:r w:rsidRPr="00545794">
        <w:rPr>
          <w:rFonts w:ascii="Arial" w:eastAsia="Times New Roman" w:hAnsi="Arial" w:cs="Arial"/>
        </w:rPr>
        <w:t xml:space="preserve"> for Silverlight provides desktop-like usability and control thanks to its multilevel Undo/Redo feature. It allows past actions to be reviewed and reversed, just like in Microsoft Word. </w:t>
      </w:r>
    </w:p>
    <w:p w:rsidR="000D7980" w:rsidRPr="00BB3705" w:rsidRDefault="000D7980" w:rsidP="00976A9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BB3705">
        <w:rPr>
          <w:rFonts w:ascii="Arial" w:eastAsia="Times New Roman" w:hAnsi="Arial" w:cs="Arial"/>
          <w:b/>
          <w:bCs/>
          <w:sz w:val="28"/>
          <w:szCs w:val="28"/>
        </w:rPr>
        <w:t>Layout Support</w:t>
      </w:r>
    </w:p>
    <w:p w:rsidR="000D7980" w:rsidRPr="00545794" w:rsidRDefault="000D7980" w:rsidP="00503AFD">
      <w:pPr>
        <w:spacing w:beforeAutospacing="1" w:after="0" w:afterAutospacing="1" w:line="240" w:lineRule="auto"/>
        <w:rPr>
          <w:rFonts w:ascii="Arial" w:eastAsia="Times New Roman" w:hAnsi="Arial" w:cs="Arial"/>
        </w:rPr>
      </w:pPr>
      <w:proofErr w:type="spellStart"/>
      <w:r w:rsidRPr="00545794">
        <w:rPr>
          <w:rFonts w:ascii="Arial" w:eastAsia="Times New Roman" w:hAnsi="Arial" w:cs="Arial"/>
        </w:rPr>
        <w:t>Telerik</w:t>
      </w:r>
      <w:proofErr w:type="spellEnd"/>
      <w:r w:rsidRPr="00545794">
        <w:rPr>
          <w:rFonts w:ascii="Arial" w:eastAsia="Times New Roman" w:hAnsi="Arial" w:cs="Arial"/>
        </w:rPr>
        <w:t xml:space="preserve"> </w:t>
      </w:r>
      <w:proofErr w:type="spellStart"/>
      <w:r w:rsidRPr="00545794">
        <w:rPr>
          <w:rFonts w:ascii="Arial" w:eastAsia="Times New Roman" w:hAnsi="Arial" w:cs="Arial"/>
        </w:rPr>
        <w:t>RichTextBox</w:t>
      </w:r>
      <w:proofErr w:type="spellEnd"/>
      <w:r w:rsidRPr="00545794">
        <w:rPr>
          <w:rFonts w:ascii="Arial" w:eastAsia="Times New Roman" w:hAnsi="Arial" w:cs="Arial"/>
        </w:rPr>
        <w:t xml:space="preserve"> supports two layout types: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 xml:space="preserve">Paged (Print) layout with arbitrary page size. 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lastRenderedPageBreak/>
        <w:t>Flow layout – resembles MS Word Web Layout.  When in this mode, the editor will automatically re-arrange the document’s content to fit the available space</w:t>
      </w:r>
      <w:r w:rsidRPr="00545794">
        <w:rPr>
          <w:rFonts w:ascii="Arial" w:eastAsia="Times New Roman" w:hAnsi="Arial" w:cs="Arial"/>
          <w:color w:val="244061" w:themeColor="accent1" w:themeShade="80"/>
        </w:rPr>
        <w:br/>
      </w:r>
    </w:p>
    <w:p w:rsidR="000D7980" w:rsidRPr="00BB3705" w:rsidRDefault="000D7980" w:rsidP="00976A9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BB3705">
        <w:rPr>
          <w:rFonts w:ascii="Arial" w:eastAsia="Times New Roman" w:hAnsi="Arial" w:cs="Arial"/>
          <w:b/>
          <w:bCs/>
          <w:sz w:val="28"/>
          <w:szCs w:val="28"/>
        </w:rPr>
        <w:t>UI Virtualization</w:t>
      </w:r>
    </w:p>
    <w:p w:rsidR="000D7980" w:rsidRPr="00545794" w:rsidRDefault="000D7980" w:rsidP="00503AFD">
      <w:pPr>
        <w:spacing w:beforeAutospacing="1" w:after="0" w:afterAutospacing="1" w:line="240" w:lineRule="auto"/>
        <w:rPr>
          <w:rFonts w:ascii="Arial" w:eastAsia="Times New Roman" w:hAnsi="Arial" w:cs="Arial"/>
        </w:rPr>
      </w:pPr>
      <w:r w:rsidRPr="00545794">
        <w:rPr>
          <w:rFonts w:ascii="Arial" w:eastAsia="Times New Roman" w:hAnsi="Arial" w:cs="Arial"/>
        </w:rPr>
        <w:t xml:space="preserve">To keep performance optimal </w:t>
      </w:r>
      <w:proofErr w:type="spellStart"/>
      <w:r w:rsidRPr="00545794">
        <w:rPr>
          <w:rFonts w:ascii="Arial" w:eastAsia="Times New Roman" w:hAnsi="Arial" w:cs="Arial"/>
        </w:rPr>
        <w:t>Telerik</w:t>
      </w:r>
      <w:proofErr w:type="spellEnd"/>
      <w:r w:rsidRPr="00545794">
        <w:rPr>
          <w:rFonts w:ascii="Arial" w:eastAsia="Times New Roman" w:hAnsi="Arial" w:cs="Arial"/>
        </w:rPr>
        <w:t xml:space="preserve"> </w:t>
      </w:r>
      <w:proofErr w:type="spellStart"/>
      <w:r w:rsidRPr="00545794">
        <w:rPr>
          <w:rFonts w:ascii="Arial" w:eastAsia="Times New Roman" w:hAnsi="Arial" w:cs="Arial"/>
        </w:rPr>
        <w:t>RichTextBox</w:t>
      </w:r>
      <w:proofErr w:type="spellEnd"/>
      <w:r w:rsidRPr="00545794">
        <w:rPr>
          <w:rFonts w:ascii="Arial" w:eastAsia="Times New Roman" w:hAnsi="Arial" w:cs="Arial"/>
        </w:rPr>
        <w:t xml:space="preserve"> control utilizes the concepts of UI Virtualization. UI elements such as Canvases and </w:t>
      </w:r>
      <w:proofErr w:type="spellStart"/>
      <w:r w:rsidRPr="00545794">
        <w:rPr>
          <w:rFonts w:ascii="Arial" w:eastAsia="Times New Roman" w:hAnsi="Arial" w:cs="Arial"/>
        </w:rPr>
        <w:t>TextBlocks</w:t>
      </w:r>
      <w:proofErr w:type="spellEnd"/>
      <w:r w:rsidRPr="00545794">
        <w:rPr>
          <w:rFonts w:ascii="Arial" w:eastAsia="Times New Roman" w:hAnsi="Arial" w:cs="Arial"/>
        </w:rPr>
        <w:t xml:space="preserve"> are only created for the visible elements in the editor. This enables the </w:t>
      </w:r>
      <w:proofErr w:type="spellStart"/>
      <w:r w:rsidRPr="00545794">
        <w:rPr>
          <w:rFonts w:ascii="Arial" w:eastAsia="Times New Roman" w:hAnsi="Arial" w:cs="Arial"/>
        </w:rPr>
        <w:t>RichTextBox</w:t>
      </w:r>
      <w:proofErr w:type="spellEnd"/>
      <w:r w:rsidRPr="00545794">
        <w:rPr>
          <w:rFonts w:ascii="Arial" w:eastAsia="Times New Roman" w:hAnsi="Arial" w:cs="Arial"/>
        </w:rPr>
        <w:t xml:space="preserve"> control to easily handle large documents, i.e. 500+ Microsoft Word pages (A4 Format). </w:t>
      </w:r>
    </w:p>
    <w:p w:rsidR="000D7980" w:rsidRPr="00BB3705" w:rsidRDefault="000D7980" w:rsidP="00976A9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8"/>
          <w:szCs w:val="28"/>
        </w:rPr>
      </w:pPr>
      <w:r w:rsidRPr="00BB3705">
        <w:rPr>
          <w:rFonts w:ascii="Arial" w:eastAsia="Times New Roman" w:hAnsi="Arial" w:cs="Arial"/>
          <w:b/>
          <w:bCs/>
          <w:sz w:val="28"/>
          <w:szCs w:val="28"/>
        </w:rPr>
        <w:t>API of the Control</w:t>
      </w:r>
    </w:p>
    <w:p w:rsidR="000D7980" w:rsidRPr="00545794" w:rsidRDefault="000D7980" w:rsidP="00503AFD">
      <w:pPr>
        <w:spacing w:beforeAutospacing="1" w:after="0" w:afterAutospacing="1" w:line="240" w:lineRule="auto"/>
        <w:rPr>
          <w:rFonts w:ascii="Arial" w:eastAsia="Times New Roman" w:hAnsi="Arial" w:cs="Arial"/>
        </w:rPr>
      </w:pPr>
      <w:r w:rsidRPr="00545794">
        <w:rPr>
          <w:rFonts w:ascii="Arial" w:eastAsia="Times New Roman" w:hAnsi="Arial" w:cs="Arial"/>
        </w:rPr>
        <w:t>With the API of the control you can: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Access both document structure and document layout model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Access editing API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Have control over the cursor position and formatted text</w:t>
      </w:r>
    </w:p>
    <w:p w:rsidR="000D7980" w:rsidRPr="00545794" w:rsidRDefault="000D7980" w:rsidP="00503AF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244061" w:themeColor="accent1" w:themeShade="80"/>
        </w:rPr>
      </w:pPr>
      <w:r w:rsidRPr="00545794">
        <w:rPr>
          <w:rFonts w:ascii="Arial" w:eastAsia="Times New Roman" w:hAnsi="Arial" w:cs="Arial"/>
          <w:color w:val="244061" w:themeColor="accent1" w:themeShade="80"/>
        </w:rPr>
        <w:t>Have control over selection</w:t>
      </w:r>
    </w:p>
    <w:p w:rsidR="00127CE9" w:rsidRPr="00BB3705" w:rsidRDefault="00127CE9">
      <w:pPr>
        <w:rPr>
          <w:rFonts w:ascii="Arial" w:hAnsi="Arial" w:cs="Arial"/>
        </w:rPr>
      </w:pPr>
    </w:p>
    <w:sectPr w:rsidR="00127CE9" w:rsidRPr="00BB3705" w:rsidSect="00127C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2E1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DF40793"/>
    <w:multiLevelType w:val="multilevel"/>
    <w:tmpl w:val="F55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7E39B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5771153"/>
    <w:multiLevelType w:val="multilevel"/>
    <w:tmpl w:val="A6B2A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3D1606"/>
    <w:multiLevelType w:val="multilevel"/>
    <w:tmpl w:val="F2A2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E03682"/>
    <w:multiLevelType w:val="multilevel"/>
    <w:tmpl w:val="F2A2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F97AEC"/>
    <w:multiLevelType w:val="multilevel"/>
    <w:tmpl w:val="F2A2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82513D"/>
    <w:multiLevelType w:val="multilevel"/>
    <w:tmpl w:val="53F6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D7980"/>
    <w:rsid w:val="00076456"/>
    <w:rsid w:val="000D7980"/>
    <w:rsid w:val="00127CE9"/>
    <w:rsid w:val="00251892"/>
    <w:rsid w:val="00301289"/>
    <w:rsid w:val="00461C31"/>
    <w:rsid w:val="00503AFD"/>
    <w:rsid w:val="00545794"/>
    <w:rsid w:val="005C765A"/>
    <w:rsid w:val="00976A9D"/>
    <w:rsid w:val="009905EC"/>
    <w:rsid w:val="009E206A"/>
    <w:rsid w:val="00A24BAA"/>
    <w:rsid w:val="00BB3705"/>
    <w:rsid w:val="00E80AEA"/>
    <w:rsid w:val="00ED0189"/>
    <w:rsid w:val="00F56EBD"/>
    <w:rsid w:val="00FA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E9"/>
  </w:style>
  <w:style w:type="paragraph" w:styleId="Heading1">
    <w:name w:val="heading 1"/>
    <w:basedOn w:val="Normal"/>
    <w:link w:val="Heading1Char"/>
    <w:uiPriority w:val="9"/>
    <w:qFormat/>
    <w:rsid w:val="000D79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D79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9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D798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D7980"/>
    <w:rPr>
      <w:color w:val="0000FF"/>
      <w:u w:val="single"/>
    </w:rPr>
  </w:style>
  <w:style w:type="character" w:customStyle="1" w:styleId="tbreadcrumbseparator">
    <w:name w:val="tbreadcrumbseparator"/>
    <w:basedOn w:val="DefaultParagraphFont"/>
    <w:rsid w:val="000D7980"/>
  </w:style>
  <w:style w:type="paragraph" w:styleId="NormalWeb">
    <w:name w:val="Normal (Web)"/>
    <w:basedOn w:val="Normal"/>
    <w:uiPriority w:val="99"/>
    <w:semiHidden/>
    <w:unhideWhenUsed/>
    <w:rsid w:val="000D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uptofeaturelist">
    <w:name w:val="pouptofeaturelist"/>
    <w:basedOn w:val="Normal"/>
    <w:rsid w:val="000D7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98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D798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80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5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4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4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99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8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582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63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236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575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63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5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42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84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64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7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6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rik.com/products/silverlight/richtextbox.aspx" TargetMode="External"/><Relationship Id="rId13" Type="http://schemas.openxmlformats.org/officeDocument/2006/relationships/hyperlink" Target="http://www.telerik.com/products/silverlight/richtextbox.aspx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demos.telerik.com/silverlight/" TargetMode="External"/><Relationship Id="rId12" Type="http://schemas.openxmlformats.org/officeDocument/2006/relationships/hyperlink" Target="http://www.telerik.com/products/silverlight/richtextbox.aspx" TargetMode="External"/><Relationship Id="rId17" Type="http://schemas.openxmlformats.org/officeDocument/2006/relationships/hyperlink" Target="http://www.telerik.com/products/silverlight/richtextbox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lerik.com/products/silverlight/richtextbox.aspx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telerik.com/products/silverlight/richtextbox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elerik.com/products/silverlight/richtextbox.aspx" TargetMode="External"/><Relationship Id="rId10" Type="http://schemas.openxmlformats.org/officeDocument/2006/relationships/hyperlink" Target="http://www.telerik.com/products/silverlight/richtextbox.aspx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telerik.com/products/silverlight/richtextbox.aspx" TargetMode="External"/><Relationship Id="rId14" Type="http://schemas.openxmlformats.org/officeDocument/2006/relationships/hyperlink" Target="http://www.telerik.com/products/silverlight/richtextbox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5CDB9-8FCA-493F-8DB2-10FE24AC8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681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Mihail Valkov</dc:creator>
  <cp:lastModifiedBy>dmincheva</cp:lastModifiedBy>
  <cp:revision>9</cp:revision>
  <dcterms:created xsi:type="dcterms:W3CDTF">2010-08-02T08:45:00Z</dcterms:created>
  <dcterms:modified xsi:type="dcterms:W3CDTF">2010-08-10T14:58:00Z</dcterms:modified>
</cp:coreProperties>
</file>